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73" w:rsidRDefault="00DE5D73" w:rsidP="00FC6090">
      <w:pPr>
        <w:ind w:right="-681"/>
        <w:rPr>
          <w:rFonts w:cs="Arial"/>
        </w:rPr>
      </w:pPr>
      <w:r>
        <w:rPr>
          <w:rFonts w:cs="Arial"/>
          <w:sz w:val="24"/>
          <w:lang w:val="fr-FR"/>
        </w:rPr>
        <w:t xml:space="preserve">                                                                                        </w:t>
      </w:r>
      <w:r w:rsidR="00BC2810">
        <w:rPr>
          <w:rFonts w:cs="Arial"/>
          <w:sz w:val="24"/>
          <w:lang w:val="fr-FR"/>
        </w:rPr>
        <w:t xml:space="preserve"> </w:t>
      </w:r>
      <w:r>
        <w:rPr>
          <w:rFonts w:cs="Arial"/>
          <w:sz w:val="24"/>
          <w:lang w:val="fr-FR"/>
        </w:rPr>
        <w:t xml:space="preserve"> </w:t>
      </w:r>
      <w:r w:rsidR="00FC6090">
        <w:rPr>
          <w:rFonts w:cs="Arial"/>
          <w:sz w:val="24"/>
          <w:lang w:val="fr-FR"/>
        </w:rPr>
        <w:t xml:space="preserve">              </w:t>
      </w:r>
      <w:r>
        <w:rPr>
          <w:rFonts w:cs="Arial"/>
        </w:rPr>
        <w:t xml:space="preserve">Langenlois, </w:t>
      </w:r>
      <w:r w:rsidR="00AE1F41">
        <w:rPr>
          <w:rFonts w:cs="Arial"/>
        </w:rPr>
        <w:fldChar w:fldCharType="begin"/>
      </w:r>
      <w:r w:rsidR="00B841ED">
        <w:rPr>
          <w:rFonts w:cs="Arial"/>
        </w:rPr>
        <w:instrText xml:space="preserve"> TIME \@ "d. MMMM yyyy" </w:instrText>
      </w:r>
      <w:r w:rsidR="00AE1F41">
        <w:rPr>
          <w:rFonts w:cs="Arial"/>
        </w:rPr>
        <w:fldChar w:fldCharType="separate"/>
      </w:r>
      <w:r w:rsidR="0076615F">
        <w:rPr>
          <w:rFonts w:cs="Arial"/>
          <w:noProof/>
        </w:rPr>
        <w:t>31. Mai 2021</w:t>
      </w:r>
      <w:r w:rsidR="00AE1F41">
        <w:rPr>
          <w:rFonts w:cs="Arial"/>
        </w:rPr>
        <w:fldChar w:fldCharType="end"/>
      </w:r>
    </w:p>
    <w:p w:rsidR="00DE5D73" w:rsidRDefault="00DE5D73">
      <w:pPr>
        <w:ind w:right="708"/>
        <w:rPr>
          <w:rFonts w:cs="Arial"/>
          <w:sz w:val="16"/>
        </w:rPr>
      </w:pPr>
    </w:p>
    <w:p w:rsidR="009B032E" w:rsidRDefault="009B032E" w:rsidP="00573B07">
      <w:pPr>
        <w:jc w:val="center"/>
        <w:rPr>
          <w:rFonts w:cs="Arial"/>
          <w:b/>
          <w:bCs/>
          <w:color w:val="000000"/>
          <w:sz w:val="28"/>
          <w:szCs w:val="32"/>
        </w:rPr>
      </w:pPr>
      <w:r>
        <w:rPr>
          <w:rFonts w:cs="Arial"/>
          <w:b/>
          <w:bCs/>
          <w:color w:val="000000"/>
          <w:sz w:val="28"/>
          <w:szCs w:val="32"/>
        </w:rPr>
        <w:t>INFORMATIONSBLATT</w:t>
      </w:r>
    </w:p>
    <w:p w:rsidR="009B032E" w:rsidRPr="009B032E" w:rsidRDefault="009B032E" w:rsidP="00573B07">
      <w:pPr>
        <w:jc w:val="center"/>
        <w:rPr>
          <w:rFonts w:cs="Arial"/>
          <w:b/>
          <w:bCs/>
          <w:color w:val="000000"/>
          <w:sz w:val="12"/>
          <w:szCs w:val="32"/>
        </w:rPr>
      </w:pPr>
    </w:p>
    <w:p w:rsidR="00573B07" w:rsidRDefault="00573B07" w:rsidP="00573B07">
      <w:pPr>
        <w:jc w:val="center"/>
        <w:rPr>
          <w:rFonts w:cs="Arial"/>
          <w:b/>
          <w:bCs/>
          <w:i/>
          <w:iCs/>
          <w:shadow/>
          <w:color w:val="000000"/>
          <w:sz w:val="26"/>
          <w:szCs w:val="32"/>
        </w:rPr>
      </w:pPr>
      <w:r>
        <w:rPr>
          <w:rFonts w:cs="Arial"/>
          <w:b/>
          <w:bCs/>
          <w:i/>
          <w:iCs/>
          <w:shadow/>
          <w:color w:val="000000"/>
          <w:sz w:val="26"/>
          <w:szCs w:val="32"/>
        </w:rPr>
        <w:t xml:space="preserve">Versicherung </w:t>
      </w:r>
    </w:p>
    <w:p w:rsidR="00573B07" w:rsidRDefault="00573B07" w:rsidP="00573B07">
      <w:pPr>
        <w:jc w:val="center"/>
        <w:rPr>
          <w:rFonts w:cs="Arial"/>
          <w:b/>
          <w:bCs/>
          <w:i/>
          <w:iCs/>
          <w:shadow/>
          <w:color w:val="000000"/>
          <w:sz w:val="26"/>
          <w:szCs w:val="32"/>
        </w:rPr>
      </w:pPr>
      <w:r>
        <w:rPr>
          <w:rFonts w:cs="Arial"/>
          <w:b/>
          <w:bCs/>
          <w:i/>
          <w:iCs/>
          <w:shadow/>
          <w:color w:val="000000"/>
          <w:sz w:val="26"/>
          <w:szCs w:val="32"/>
        </w:rPr>
        <w:t xml:space="preserve">   für Schüler und Schülerinnen </w:t>
      </w:r>
    </w:p>
    <w:p w:rsidR="00573B07" w:rsidRDefault="00573B07" w:rsidP="00573B07">
      <w:pPr>
        <w:jc w:val="center"/>
        <w:rPr>
          <w:rFonts w:cs="Arial"/>
          <w:b/>
          <w:bCs/>
          <w:color w:val="000000"/>
          <w:sz w:val="28"/>
          <w:szCs w:val="32"/>
        </w:rPr>
      </w:pPr>
      <w:r>
        <w:rPr>
          <w:rFonts w:cs="Arial"/>
          <w:b/>
          <w:bCs/>
          <w:i/>
          <w:iCs/>
          <w:shadow/>
          <w:color w:val="000000"/>
          <w:sz w:val="26"/>
          <w:szCs w:val="32"/>
        </w:rPr>
        <w:t>von landwirtschaftlichen Fachschulen in Niederösterreich</w:t>
      </w:r>
    </w:p>
    <w:p w:rsidR="00573B07" w:rsidRDefault="00573B07" w:rsidP="00573B07">
      <w:pPr>
        <w:jc w:val="center"/>
        <w:rPr>
          <w:rFonts w:cs="Arial"/>
          <w:b/>
          <w:bCs/>
          <w:color w:val="000000"/>
          <w:szCs w:val="32"/>
        </w:rPr>
      </w:pPr>
    </w:p>
    <w:p w:rsidR="00573B07" w:rsidRDefault="00573B07" w:rsidP="00573B07">
      <w:pPr>
        <w:pStyle w:val="Textkrper"/>
        <w:rPr>
          <w:rFonts w:ascii="Arial" w:hAnsi="Arial" w:cs="Arial"/>
        </w:rPr>
      </w:pPr>
      <w:r>
        <w:rPr>
          <w:rFonts w:ascii="Arial" w:hAnsi="Arial" w:cs="Arial"/>
        </w:rPr>
        <w:t xml:space="preserve">Um für alle Schüler und Schülerinnen Versicherungsschutz während ihrer gesamten Ausbildung anbieten zu können, wurde von der NV zusammen mit der Abteilung für landwirtschaftliche Bildung der niederösterreichischen Landesregierung ein Versicherungskonzept ausgearbeitet, das Versicherungsschutz </w:t>
      </w:r>
      <w:r>
        <w:rPr>
          <w:rFonts w:ascii="Arial" w:hAnsi="Arial" w:cs="Arial"/>
          <w:b/>
          <w:bCs/>
          <w:color w:val="FF0000"/>
        </w:rPr>
        <w:t>während des Schulbetriebes</w:t>
      </w:r>
      <w:r>
        <w:rPr>
          <w:rFonts w:ascii="Arial" w:hAnsi="Arial" w:cs="Arial"/>
        </w:rPr>
        <w:t xml:space="preserve"> und </w:t>
      </w:r>
      <w:r>
        <w:rPr>
          <w:rFonts w:ascii="Arial" w:hAnsi="Arial" w:cs="Arial"/>
          <w:b/>
          <w:bCs/>
          <w:color w:val="FF0000"/>
        </w:rPr>
        <w:t>während der Fremdpraxis</w:t>
      </w:r>
      <w:r>
        <w:rPr>
          <w:rFonts w:ascii="Arial" w:hAnsi="Arial" w:cs="Arial"/>
        </w:rPr>
        <w:t xml:space="preserve"> </w:t>
      </w:r>
      <w:bookmarkStart w:id="0" w:name="_GoBack"/>
      <w:r>
        <w:rPr>
          <w:rFonts w:ascii="Arial" w:hAnsi="Arial" w:cs="Arial"/>
        </w:rPr>
        <w:t>bietet</w:t>
      </w:r>
      <w:bookmarkEnd w:id="0"/>
      <w:r>
        <w:rPr>
          <w:rFonts w:ascii="Arial" w:hAnsi="Arial" w:cs="Arial"/>
        </w:rPr>
        <w:t>.</w:t>
      </w:r>
    </w:p>
    <w:p w:rsidR="00573B07" w:rsidRPr="009B032E" w:rsidRDefault="00573B07" w:rsidP="009B032E">
      <w:pPr>
        <w:jc w:val="center"/>
        <w:rPr>
          <w:rFonts w:cs="Arial"/>
          <w:b/>
          <w:bCs/>
          <w:color w:val="000000"/>
          <w:sz w:val="12"/>
          <w:szCs w:val="32"/>
        </w:rPr>
      </w:pPr>
    </w:p>
    <w:p w:rsidR="00573B07" w:rsidRDefault="00573B07" w:rsidP="00573B07">
      <w:pPr>
        <w:pStyle w:val="Textkrper"/>
        <w:rPr>
          <w:rFonts w:ascii="Arial" w:hAnsi="Arial" w:cs="Arial"/>
        </w:rPr>
      </w:pPr>
      <w:r>
        <w:rPr>
          <w:rFonts w:ascii="Arial" w:hAnsi="Arial" w:cs="Arial"/>
        </w:rPr>
        <w:t>Der Vertrag wird in Form einer Sammelpolizze a</w:t>
      </w:r>
      <w:r w:rsidR="00053BBD">
        <w:rPr>
          <w:rFonts w:ascii="Arial" w:hAnsi="Arial" w:cs="Arial"/>
        </w:rPr>
        <w:t>bgeschlossen. Der Versicherungs</w:t>
      </w:r>
      <w:r>
        <w:rPr>
          <w:rFonts w:ascii="Arial" w:hAnsi="Arial" w:cs="Arial"/>
        </w:rPr>
        <w:t xml:space="preserve">schutz aus dieser Polizze besteht subsidiär zu einer allenfalls anderweitig bestehenden Versicherung </w:t>
      </w:r>
    </w:p>
    <w:p w:rsidR="00573B07" w:rsidRDefault="00573B07" w:rsidP="00573B07">
      <w:pPr>
        <w:pStyle w:val="Textkrper"/>
        <w:rPr>
          <w:rFonts w:ascii="Arial" w:hAnsi="Arial" w:cs="Arial"/>
        </w:rPr>
      </w:pPr>
    </w:p>
    <w:p w:rsidR="007E2D87" w:rsidRDefault="007E2D87" w:rsidP="007E2D87">
      <w:r>
        <w:t>HAFTPFLICHTVERSICHERUNG</w:t>
      </w:r>
    </w:p>
    <w:p w:rsidR="007E2D87" w:rsidRPr="00D2472C" w:rsidRDefault="007E2D87" w:rsidP="007E2D87">
      <w:pPr>
        <w:rPr>
          <w:sz w:val="1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06"/>
        <w:gridCol w:w="4606"/>
      </w:tblGrid>
      <w:tr w:rsidR="007E2D87" w:rsidTr="008C752B">
        <w:tc>
          <w:tcPr>
            <w:tcW w:w="4606" w:type="dxa"/>
            <w:tcBorders>
              <w:top w:val="dotted" w:sz="4" w:space="0" w:color="auto"/>
              <w:left w:val="dotted" w:sz="4" w:space="0" w:color="auto"/>
              <w:bottom w:val="dotted" w:sz="4" w:space="0" w:color="auto"/>
              <w:right w:val="dotted" w:sz="4" w:space="0" w:color="auto"/>
            </w:tcBorders>
            <w:shd w:val="clear" w:color="auto" w:fill="auto"/>
          </w:tcPr>
          <w:p w:rsidR="007E2D87" w:rsidRDefault="007E2D87" w:rsidP="008C752B">
            <w:pPr>
              <w:pStyle w:val="Textkrper"/>
              <w:rPr>
                <w:rFonts w:cs="Arial"/>
                <w:bCs/>
              </w:rPr>
            </w:pPr>
            <w:r>
              <w:rPr>
                <w:rFonts w:cs="Arial"/>
                <w:b/>
                <w:bCs/>
              </w:rPr>
              <w:t>Versicherungssumme:</w:t>
            </w:r>
          </w:p>
        </w:tc>
        <w:tc>
          <w:tcPr>
            <w:tcW w:w="4606" w:type="dxa"/>
            <w:tcBorders>
              <w:top w:val="dotted" w:sz="4" w:space="0" w:color="auto"/>
              <w:left w:val="dotted" w:sz="4" w:space="0" w:color="auto"/>
              <w:bottom w:val="dotted" w:sz="4" w:space="0" w:color="auto"/>
              <w:right w:val="dotted" w:sz="4" w:space="0" w:color="auto"/>
            </w:tcBorders>
            <w:shd w:val="clear" w:color="auto" w:fill="auto"/>
          </w:tcPr>
          <w:p w:rsidR="007E2D87" w:rsidRDefault="007E2D87" w:rsidP="008C752B">
            <w:pPr>
              <w:pStyle w:val="Textkrper"/>
              <w:rPr>
                <w:rFonts w:cs="Arial"/>
                <w:bCs/>
              </w:rPr>
            </w:pPr>
            <w:r>
              <w:rPr>
                <w:rFonts w:cs="Arial"/>
                <w:b/>
                <w:bCs/>
              </w:rPr>
              <w:t>€ 600.000,00</w:t>
            </w:r>
          </w:p>
        </w:tc>
      </w:tr>
      <w:tr w:rsidR="007E2D87" w:rsidTr="008C752B">
        <w:tc>
          <w:tcPr>
            <w:tcW w:w="4606" w:type="dxa"/>
            <w:tcBorders>
              <w:top w:val="dotted" w:sz="4" w:space="0" w:color="auto"/>
              <w:left w:val="dotted" w:sz="4" w:space="0" w:color="auto"/>
              <w:bottom w:val="dotted" w:sz="4" w:space="0" w:color="auto"/>
              <w:right w:val="dotted" w:sz="4" w:space="0" w:color="auto"/>
            </w:tcBorders>
            <w:shd w:val="clear" w:color="auto" w:fill="auto"/>
          </w:tcPr>
          <w:p w:rsidR="007E2D87" w:rsidRDefault="007E2D87" w:rsidP="008C752B">
            <w:pPr>
              <w:pStyle w:val="Textkrper"/>
              <w:rPr>
                <w:rFonts w:cs="Arial"/>
                <w:bCs/>
              </w:rPr>
            </w:pPr>
            <w:r>
              <w:rPr>
                <w:rFonts w:cs="Arial"/>
                <w:b/>
                <w:bCs/>
              </w:rPr>
              <w:t xml:space="preserve">Selbstbehalt je Schadenfall:            </w:t>
            </w:r>
          </w:p>
        </w:tc>
        <w:tc>
          <w:tcPr>
            <w:tcW w:w="4606" w:type="dxa"/>
            <w:tcBorders>
              <w:top w:val="dotted" w:sz="4" w:space="0" w:color="auto"/>
              <w:left w:val="dotted" w:sz="4" w:space="0" w:color="auto"/>
              <w:bottom w:val="dotted" w:sz="4" w:space="0" w:color="auto"/>
              <w:right w:val="dotted" w:sz="4" w:space="0" w:color="auto"/>
            </w:tcBorders>
            <w:shd w:val="clear" w:color="auto" w:fill="auto"/>
          </w:tcPr>
          <w:p w:rsidR="007E2D87" w:rsidRDefault="007E2D87" w:rsidP="008C752B">
            <w:pPr>
              <w:pStyle w:val="Textkrper"/>
              <w:rPr>
                <w:rFonts w:cs="Arial"/>
                <w:bCs/>
              </w:rPr>
            </w:pPr>
            <w:r>
              <w:rPr>
                <w:rFonts w:cs="Arial"/>
                <w:b/>
                <w:bCs/>
              </w:rPr>
              <w:t>€        100,00</w:t>
            </w:r>
          </w:p>
        </w:tc>
      </w:tr>
      <w:tr w:rsidR="007E2D87" w:rsidTr="008C752B">
        <w:tc>
          <w:tcPr>
            <w:tcW w:w="4606" w:type="dxa"/>
            <w:tcBorders>
              <w:top w:val="dotted" w:sz="4" w:space="0" w:color="auto"/>
              <w:left w:val="dotted" w:sz="4" w:space="0" w:color="auto"/>
              <w:bottom w:val="dotted" w:sz="4" w:space="0" w:color="auto"/>
              <w:right w:val="dotted" w:sz="4" w:space="0" w:color="auto"/>
            </w:tcBorders>
            <w:shd w:val="clear" w:color="auto" w:fill="auto"/>
          </w:tcPr>
          <w:p w:rsidR="007E2D87" w:rsidRDefault="007E2D87" w:rsidP="008C752B">
            <w:pPr>
              <w:pStyle w:val="Textkrper"/>
              <w:rPr>
                <w:rFonts w:cs="Arial"/>
                <w:bCs/>
              </w:rPr>
            </w:pPr>
            <w:r>
              <w:rPr>
                <w:rFonts w:cs="Arial"/>
                <w:b/>
                <w:bCs/>
              </w:rPr>
              <w:t xml:space="preserve">Versicherungsbedingungen:           </w:t>
            </w:r>
          </w:p>
        </w:tc>
        <w:tc>
          <w:tcPr>
            <w:tcW w:w="4606" w:type="dxa"/>
            <w:tcBorders>
              <w:top w:val="dotted" w:sz="4" w:space="0" w:color="auto"/>
              <w:left w:val="dotted" w:sz="4" w:space="0" w:color="auto"/>
              <w:bottom w:val="dotted" w:sz="4" w:space="0" w:color="auto"/>
              <w:right w:val="dotted" w:sz="4" w:space="0" w:color="auto"/>
            </w:tcBorders>
            <w:shd w:val="clear" w:color="auto" w:fill="auto"/>
          </w:tcPr>
          <w:p w:rsidR="007E2D87" w:rsidRDefault="007E2D87" w:rsidP="008C752B">
            <w:pPr>
              <w:pStyle w:val="Textkrper"/>
              <w:rPr>
                <w:rFonts w:cs="Arial"/>
                <w:bCs/>
              </w:rPr>
            </w:pPr>
            <w:r>
              <w:rPr>
                <w:rFonts w:cs="Arial"/>
                <w:b/>
                <w:bCs/>
              </w:rPr>
              <w:t>AHVH/EHVB 2003</w:t>
            </w:r>
          </w:p>
        </w:tc>
      </w:tr>
    </w:tbl>
    <w:p w:rsidR="007E2D87" w:rsidRPr="00D2472C" w:rsidRDefault="007E2D87" w:rsidP="00D2472C">
      <w:pPr>
        <w:rPr>
          <w:sz w:val="12"/>
        </w:rPr>
      </w:pPr>
    </w:p>
    <w:p w:rsidR="007E2D87" w:rsidRDefault="007E2D87" w:rsidP="007E2D87">
      <w:pPr>
        <w:rPr>
          <w:szCs w:val="22"/>
        </w:rPr>
      </w:pPr>
      <w:r>
        <w:t xml:space="preserve">Tritt ein Versicherungsfall während des Schulbetriebes oder während der Fremdpraxis ein, übernimmt der Versicherer die Erfüllung von Schadenersatzverpflichtungen, die dem versicherten Schüler wegen eines Personenschadens, eines Sachschadens oder eines </w:t>
      </w:r>
      <w:r>
        <w:rPr>
          <w:szCs w:val="22"/>
        </w:rPr>
        <w:t>Vermögensschadens, der auf einen versicherten Personen- oder Sachschaden zurückzuführen ist, aufgrund gesetzlicher Haftpflichtbestimmungen privatrechtlichen Inhalts erwachsen.</w:t>
      </w:r>
    </w:p>
    <w:p w:rsidR="007E2D87" w:rsidRPr="00D2472C" w:rsidRDefault="007E2D87" w:rsidP="00D2472C">
      <w:pPr>
        <w:rPr>
          <w:sz w:val="12"/>
        </w:rPr>
      </w:pPr>
    </w:p>
    <w:p w:rsidR="007E2D87" w:rsidRDefault="007E2D87" w:rsidP="007E2D87">
      <w:pPr>
        <w:rPr>
          <w:rFonts w:cs="Arial"/>
          <w:szCs w:val="24"/>
          <w:u w:val="single"/>
          <w:lang w:val="de-AT"/>
        </w:rPr>
      </w:pPr>
      <w:r>
        <w:rPr>
          <w:rFonts w:cs="Arial"/>
          <w:u w:val="single"/>
        </w:rPr>
        <w:t>Mitversichert:</w:t>
      </w:r>
    </w:p>
    <w:p w:rsidR="007E2D87" w:rsidRDefault="007E2D87" w:rsidP="007E2D87">
      <w:pPr>
        <w:rPr>
          <w:rFonts w:cs="Arial"/>
        </w:rPr>
      </w:pPr>
      <w:r>
        <w:rPr>
          <w:rFonts w:cs="Arial"/>
          <w:bCs/>
        </w:rPr>
        <w:t>+ Tätigkeitsschäden im Schulbetriebes</w:t>
      </w:r>
      <w:r>
        <w:rPr>
          <w:rFonts w:cs="Arial"/>
        </w:rPr>
        <w:t>, d.h. während des Unterrichtes, bei Exkursionen, Projekten, Ausflügen;</w:t>
      </w:r>
    </w:p>
    <w:p w:rsidR="007E2D87" w:rsidRDefault="007E2D87" w:rsidP="007E2D87">
      <w:pPr>
        <w:rPr>
          <w:rFonts w:cs="Arial"/>
          <w:szCs w:val="18"/>
        </w:rPr>
      </w:pPr>
      <w:r>
        <w:rPr>
          <w:rFonts w:cs="Arial"/>
          <w:bCs/>
        </w:rPr>
        <w:t>+ Tätigkeitsschäden in der Fremdpraxis</w:t>
      </w:r>
      <w:r>
        <w:rPr>
          <w:rFonts w:cs="Arial"/>
        </w:rPr>
        <w:t xml:space="preserve"> (</w:t>
      </w:r>
      <w:r>
        <w:rPr>
          <w:rFonts w:cs="Arial"/>
          <w:szCs w:val="18"/>
        </w:rPr>
        <w:t>Beschädigung oder Vernichtung von Eigentum der Praxisgeberin/des Praxisgebers)</w:t>
      </w:r>
    </w:p>
    <w:p w:rsidR="007E2D87" w:rsidRPr="00D2472C" w:rsidRDefault="007E2D87" w:rsidP="00D2472C">
      <w:pPr>
        <w:rPr>
          <w:sz w:val="12"/>
        </w:rPr>
      </w:pPr>
    </w:p>
    <w:p w:rsidR="007E2D87" w:rsidRPr="00D2472C" w:rsidRDefault="007E2D87" w:rsidP="007E2D87">
      <w:pPr>
        <w:pStyle w:val="berschrift1"/>
        <w:rPr>
          <w:rFonts w:ascii="Arial" w:hAnsi="Arial" w:cs="Arial"/>
          <w:sz w:val="20"/>
          <w:u w:val="single"/>
        </w:rPr>
      </w:pPr>
      <w:r w:rsidRPr="00D2472C">
        <w:rPr>
          <w:rFonts w:ascii="Arial" w:hAnsi="Arial" w:cs="Arial"/>
          <w:sz w:val="20"/>
          <w:u w:val="single"/>
        </w:rPr>
        <w:t>Nicht versichert:</w:t>
      </w:r>
    </w:p>
    <w:p w:rsidR="007E2D87" w:rsidRPr="00D2472C" w:rsidRDefault="007E2D87" w:rsidP="007E2D87">
      <w:pPr>
        <w:pStyle w:val="berschrift1"/>
        <w:rPr>
          <w:rFonts w:ascii="Arial" w:hAnsi="Arial" w:cs="Arial"/>
          <w:bCs/>
          <w:sz w:val="20"/>
        </w:rPr>
      </w:pPr>
      <w:r>
        <w:rPr>
          <w:szCs w:val="24"/>
        </w:rPr>
        <w:t xml:space="preserve">- </w:t>
      </w:r>
      <w:r w:rsidRPr="00D2472C">
        <w:rPr>
          <w:rFonts w:ascii="Arial" w:hAnsi="Arial" w:cs="Arial"/>
          <w:bCs/>
          <w:sz w:val="20"/>
        </w:rPr>
        <w:t>Tätigkeitsschäden an Sachen,</w:t>
      </w:r>
    </w:p>
    <w:p w:rsidR="007E2D87" w:rsidRDefault="007E2D87" w:rsidP="007E2D87">
      <w:pPr>
        <w:rPr>
          <w:rFonts w:cs="Arial"/>
          <w:szCs w:val="24"/>
        </w:rPr>
      </w:pPr>
      <w:r>
        <w:rPr>
          <w:rFonts w:cs="Arial"/>
          <w:szCs w:val="18"/>
        </w:rPr>
        <w:t xml:space="preserve">    - die von der Schülerin/vom Schüler </w:t>
      </w:r>
      <w:r>
        <w:rPr>
          <w:rFonts w:cs="Arial"/>
          <w:b/>
          <w:bCs/>
          <w:szCs w:val="18"/>
        </w:rPr>
        <w:t>entliehen</w:t>
      </w:r>
      <w:r>
        <w:rPr>
          <w:rFonts w:cs="Arial"/>
          <w:szCs w:val="18"/>
        </w:rPr>
        <w:t xml:space="preserve">, gemietet usw. wurden oder </w:t>
      </w:r>
      <w:r>
        <w:rPr>
          <w:rFonts w:cs="Arial"/>
          <w:szCs w:val="18"/>
        </w:rPr>
        <w:br/>
        <w:t xml:space="preserve">    - einer </w:t>
      </w:r>
      <w:r>
        <w:rPr>
          <w:rFonts w:cs="Arial"/>
          <w:b/>
          <w:bCs/>
          <w:szCs w:val="18"/>
        </w:rPr>
        <w:t>Bearbeitung</w:t>
      </w:r>
      <w:r>
        <w:rPr>
          <w:rFonts w:cs="Arial"/>
          <w:szCs w:val="18"/>
        </w:rPr>
        <w:t xml:space="preserve"> (insbesondere Reparatur oder Wartung) unterzogen wurden </w:t>
      </w:r>
    </w:p>
    <w:p w:rsidR="007E2D87" w:rsidRDefault="007E2D87" w:rsidP="007E2D87">
      <w:pPr>
        <w:rPr>
          <w:rFonts w:cs="Arial"/>
          <w:szCs w:val="18"/>
        </w:rPr>
      </w:pPr>
      <w:r>
        <w:rPr>
          <w:rFonts w:cs="Arial"/>
          <w:b/>
          <w:bCs/>
          <w:szCs w:val="18"/>
        </w:rPr>
        <w:t>- Kraftfahrzeuge</w:t>
      </w:r>
      <w:r>
        <w:rPr>
          <w:rFonts w:cs="Arial"/>
          <w:szCs w:val="18"/>
        </w:rPr>
        <w:t xml:space="preserve"> und Anhänger (siehe Kollisionskasko)</w:t>
      </w:r>
    </w:p>
    <w:p w:rsidR="007E2D87" w:rsidRPr="00D2472C" w:rsidRDefault="007E2D87" w:rsidP="00D2472C">
      <w:pPr>
        <w:rPr>
          <w:sz w:val="12"/>
        </w:rPr>
      </w:pPr>
    </w:p>
    <w:p w:rsidR="007E2D87" w:rsidRDefault="007E2D87" w:rsidP="007E2D87">
      <w:pPr>
        <w:pStyle w:val="Textkrper"/>
        <w:rPr>
          <w:rFonts w:cs="Arial"/>
          <w:b/>
          <w:bCs/>
          <w:szCs w:val="24"/>
        </w:rPr>
      </w:pPr>
      <w:r>
        <w:rPr>
          <w:rFonts w:cs="Arial"/>
          <w:b/>
          <w:bCs/>
          <w:szCs w:val="24"/>
        </w:rPr>
        <w:t>KOLLISIONSKASKOVERSICHERUNG</w:t>
      </w:r>
    </w:p>
    <w:p w:rsidR="007E2D87" w:rsidRPr="00D2472C" w:rsidRDefault="007E2D87" w:rsidP="00D2472C">
      <w:pPr>
        <w:rPr>
          <w:sz w:val="1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06"/>
        <w:gridCol w:w="4606"/>
      </w:tblGrid>
      <w:tr w:rsidR="007E2D87" w:rsidTr="008C752B">
        <w:tc>
          <w:tcPr>
            <w:tcW w:w="4606" w:type="dxa"/>
            <w:tcBorders>
              <w:top w:val="dotted" w:sz="4" w:space="0" w:color="auto"/>
              <w:left w:val="dotted" w:sz="4" w:space="0" w:color="auto"/>
              <w:bottom w:val="dotted" w:sz="4" w:space="0" w:color="auto"/>
              <w:right w:val="dotted" w:sz="4" w:space="0" w:color="auto"/>
            </w:tcBorders>
            <w:shd w:val="clear" w:color="auto" w:fill="auto"/>
          </w:tcPr>
          <w:p w:rsidR="007E2D87" w:rsidRDefault="007E2D87" w:rsidP="008C752B">
            <w:pPr>
              <w:pStyle w:val="Textkrper"/>
              <w:rPr>
                <w:rFonts w:cs="Arial"/>
                <w:bCs/>
              </w:rPr>
            </w:pPr>
            <w:r>
              <w:rPr>
                <w:rFonts w:cs="Arial"/>
                <w:b/>
                <w:bCs/>
              </w:rPr>
              <w:t>Versicherungssumme:</w:t>
            </w:r>
          </w:p>
        </w:tc>
        <w:tc>
          <w:tcPr>
            <w:tcW w:w="4606" w:type="dxa"/>
            <w:tcBorders>
              <w:top w:val="dotted" w:sz="4" w:space="0" w:color="auto"/>
              <w:left w:val="dotted" w:sz="4" w:space="0" w:color="auto"/>
              <w:bottom w:val="dotted" w:sz="4" w:space="0" w:color="auto"/>
              <w:right w:val="dotted" w:sz="4" w:space="0" w:color="auto"/>
            </w:tcBorders>
            <w:shd w:val="clear" w:color="auto" w:fill="auto"/>
          </w:tcPr>
          <w:p w:rsidR="007E2D87" w:rsidRDefault="007E2D87" w:rsidP="008C752B">
            <w:pPr>
              <w:pStyle w:val="Textkrper"/>
              <w:rPr>
                <w:rFonts w:cs="Arial"/>
                <w:bCs/>
              </w:rPr>
            </w:pPr>
            <w:r>
              <w:rPr>
                <w:rFonts w:cs="Arial"/>
                <w:b/>
                <w:bCs/>
              </w:rPr>
              <w:t>€ 20.000,00</w:t>
            </w:r>
          </w:p>
        </w:tc>
      </w:tr>
      <w:tr w:rsidR="007E2D87" w:rsidTr="008C752B">
        <w:tc>
          <w:tcPr>
            <w:tcW w:w="4606" w:type="dxa"/>
            <w:tcBorders>
              <w:top w:val="dotted" w:sz="4" w:space="0" w:color="auto"/>
              <w:left w:val="dotted" w:sz="4" w:space="0" w:color="auto"/>
              <w:bottom w:val="dotted" w:sz="4" w:space="0" w:color="auto"/>
              <w:right w:val="dotted" w:sz="4" w:space="0" w:color="auto"/>
            </w:tcBorders>
            <w:shd w:val="clear" w:color="auto" w:fill="auto"/>
          </w:tcPr>
          <w:p w:rsidR="007E2D87" w:rsidRDefault="007E2D87" w:rsidP="008C752B">
            <w:pPr>
              <w:pStyle w:val="Textkrper"/>
              <w:rPr>
                <w:rFonts w:cs="Arial"/>
                <w:bCs/>
              </w:rPr>
            </w:pPr>
            <w:r>
              <w:rPr>
                <w:rFonts w:cs="Arial"/>
                <w:b/>
                <w:bCs/>
              </w:rPr>
              <w:t>Selbstbehalt je Schadenfall:</w:t>
            </w:r>
          </w:p>
        </w:tc>
        <w:tc>
          <w:tcPr>
            <w:tcW w:w="4606" w:type="dxa"/>
            <w:tcBorders>
              <w:top w:val="dotted" w:sz="4" w:space="0" w:color="auto"/>
              <w:left w:val="dotted" w:sz="4" w:space="0" w:color="auto"/>
              <w:bottom w:val="dotted" w:sz="4" w:space="0" w:color="auto"/>
              <w:right w:val="dotted" w:sz="4" w:space="0" w:color="auto"/>
            </w:tcBorders>
            <w:shd w:val="clear" w:color="auto" w:fill="auto"/>
          </w:tcPr>
          <w:p w:rsidR="007E2D87" w:rsidRDefault="007E2D87" w:rsidP="008C752B">
            <w:pPr>
              <w:pStyle w:val="Textkrper"/>
              <w:rPr>
                <w:rFonts w:cs="Arial"/>
                <w:bCs/>
              </w:rPr>
            </w:pPr>
            <w:r>
              <w:rPr>
                <w:rFonts w:cs="Arial"/>
                <w:b/>
                <w:bCs/>
              </w:rPr>
              <w:t>€    1.000,00</w:t>
            </w:r>
          </w:p>
        </w:tc>
      </w:tr>
      <w:tr w:rsidR="007E2D87" w:rsidTr="008C752B">
        <w:tc>
          <w:tcPr>
            <w:tcW w:w="4606" w:type="dxa"/>
            <w:tcBorders>
              <w:top w:val="dotted" w:sz="4" w:space="0" w:color="auto"/>
              <w:left w:val="dotted" w:sz="4" w:space="0" w:color="auto"/>
              <w:bottom w:val="dotted" w:sz="4" w:space="0" w:color="auto"/>
              <w:right w:val="dotted" w:sz="4" w:space="0" w:color="auto"/>
            </w:tcBorders>
            <w:shd w:val="clear" w:color="auto" w:fill="auto"/>
          </w:tcPr>
          <w:p w:rsidR="007E2D87" w:rsidRDefault="007E2D87" w:rsidP="008C752B">
            <w:pPr>
              <w:pStyle w:val="Textkrper"/>
              <w:rPr>
                <w:rFonts w:cs="Arial"/>
                <w:bCs/>
              </w:rPr>
            </w:pPr>
            <w:r>
              <w:rPr>
                <w:rFonts w:cs="Arial"/>
                <w:b/>
                <w:bCs/>
              </w:rPr>
              <w:t>Versicherungsbedingungen:</w:t>
            </w:r>
          </w:p>
        </w:tc>
        <w:tc>
          <w:tcPr>
            <w:tcW w:w="4606" w:type="dxa"/>
            <w:tcBorders>
              <w:top w:val="dotted" w:sz="4" w:space="0" w:color="auto"/>
              <w:left w:val="dotted" w:sz="4" w:space="0" w:color="auto"/>
              <w:bottom w:val="dotted" w:sz="4" w:space="0" w:color="auto"/>
              <w:right w:val="dotted" w:sz="4" w:space="0" w:color="auto"/>
            </w:tcBorders>
            <w:shd w:val="clear" w:color="auto" w:fill="auto"/>
          </w:tcPr>
          <w:p w:rsidR="007E2D87" w:rsidRDefault="007E2D87" w:rsidP="008C752B">
            <w:pPr>
              <w:pStyle w:val="Textkrper"/>
              <w:rPr>
                <w:rFonts w:cs="Arial"/>
                <w:bCs/>
              </w:rPr>
            </w:pPr>
            <w:r>
              <w:rPr>
                <w:rFonts w:cs="Arial"/>
                <w:b/>
                <w:bCs/>
              </w:rPr>
              <w:t>AFIB 1993 und KKB 1993</w:t>
            </w:r>
          </w:p>
        </w:tc>
      </w:tr>
    </w:tbl>
    <w:p w:rsidR="007E2D87" w:rsidRPr="00D2472C" w:rsidRDefault="007E2D87" w:rsidP="00D2472C">
      <w:pPr>
        <w:rPr>
          <w:sz w:val="12"/>
        </w:rPr>
      </w:pPr>
    </w:p>
    <w:p w:rsidR="007E2D87" w:rsidRPr="00D2472C" w:rsidRDefault="007E2D87" w:rsidP="007E2D87">
      <w:pPr>
        <w:pStyle w:val="Textkrper"/>
        <w:rPr>
          <w:rFonts w:ascii="Arial" w:hAnsi="Arial" w:cs="Arial"/>
          <w:b/>
          <w:u w:val="single"/>
        </w:rPr>
      </w:pPr>
      <w:r w:rsidRPr="00D2472C">
        <w:rPr>
          <w:rFonts w:ascii="Arial" w:hAnsi="Arial" w:cs="Arial"/>
          <w:b/>
          <w:u w:val="single"/>
        </w:rPr>
        <w:t>Deckungsumfang</w:t>
      </w:r>
    </w:p>
    <w:p w:rsidR="007E2D87" w:rsidRPr="00D2472C" w:rsidRDefault="007E2D87" w:rsidP="007E2D87">
      <w:pPr>
        <w:pStyle w:val="Textkrper"/>
        <w:rPr>
          <w:rFonts w:ascii="Arial" w:hAnsi="Arial" w:cs="Arial"/>
          <w:b/>
        </w:rPr>
      </w:pPr>
      <w:r w:rsidRPr="00D2472C">
        <w:rPr>
          <w:rFonts w:ascii="Arial" w:hAnsi="Arial" w:cs="Arial"/>
          <w:b/>
        </w:rPr>
        <w:t xml:space="preserve">Versicherungsdeckung für </w:t>
      </w:r>
      <w:r w:rsidRPr="00D2472C">
        <w:rPr>
          <w:rFonts w:ascii="Arial" w:hAnsi="Arial" w:cs="Arial"/>
          <w:b/>
          <w:bCs/>
        </w:rPr>
        <w:t>Schäden durch Unfall</w:t>
      </w:r>
      <w:r w:rsidRPr="00D2472C">
        <w:rPr>
          <w:rFonts w:ascii="Arial" w:hAnsi="Arial" w:cs="Arial"/>
          <w:b/>
        </w:rPr>
        <w:t xml:space="preserve"> gemäß Art. 1 Pkt. 1.6. KKB 1993.</w:t>
      </w:r>
    </w:p>
    <w:p w:rsidR="007E2D87" w:rsidRPr="00D2472C" w:rsidRDefault="007E2D87" w:rsidP="007E2D87">
      <w:pPr>
        <w:rPr>
          <w:rFonts w:cs="Arial"/>
          <w:vanish/>
        </w:rPr>
      </w:pPr>
    </w:p>
    <w:p w:rsidR="007E2D87" w:rsidRPr="00D2472C" w:rsidRDefault="007E2D87" w:rsidP="007E2D87">
      <w:pPr>
        <w:pStyle w:val="Textkrper"/>
        <w:rPr>
          <w:rFonts w:ascii="Arial" w:hAnsi="Arial" w:cs="Arial"/>
          <w:b/>
          <w:u w:val="single"/>
        </w:rPr>
      </w:pPr>
      <w:r w:rsidRPr="00D2472C">
        <w:rPr>
          <w:rFonts w:ascii="Arial" w:hAnsi="Arial" w:cs="Arial"/>
          <w:b/>
          <w:u w:val="single"/>
        </w:rPr>
        <w:t>Versicherte Fahrzeuge</w:t>
      </w:r>
    </w:p>
    <w:p w:rsidR="007E2D87" w:rsidRPr="00D2472C" w:rsidRDefault="007E2D87" w:rsidP="007E2D87">
      <w:pPr>
        <w:pStyle w:val="Textkrper"/>
        <w:rPr>
          <w:rFonts w:ascii="Arial" w:hAnsi="Arial" w:cs="Arial"/>
          <w:b/>
          <w:szCs w:val="24"/>
        </w:rPr>
      </w:pPr>
      <w:r w:rsidRPr="00D2472C">
        <w:rPr>
          <w:rFonts w:ascii="Arial" w:hAnsi="Arial" w:cs="Arial"/>
          <w:b/>
        </w:rPr>
        <w:t xml:space="preserve">+ landwirtschaftliche </w:t>
      </w:r>
      <w:r w:rsidRPr="00D2472C">
        <w:rPr>
          <w:rFonts w:ascii="Arial" w:hAnsi="Arial" w:cs="Arial"/>
          <w:b/>
          <w:bCs/>
        </w:rPr>
        <w:t>Zugmaschinen</w:t>
      </w:r>
      <w:r w:rsidRPr="00D2472C">
        <w:rPr>
          <w:rFonts w:ascii="Arial" w:hAnsi="Arial" w:cs="Arial"/>
          <w:b/>
        </w:rPr>
        <w:t xml:space="preserve"> sowie die damit gezogenen Anhänger, Rad- und Kompaktlader, selbstfahrende Arbeitsmaschinen mit und ohne Kennzeichen (z. B. Maschinen zur Rasenpflege, Sä- und Pflanzmaschinen, Maschinen zur Düngeausbringung)</w:t>
      </w:r>
    </w:p>
    <w:p w:rsidR="007E2D87" w:rsidRDefault="007E2D87" w:rsidP="007E2D87">
      <w:pPr>
        <w:rPr>
          <w:rFonts w:cs="Arial"/>
        </w:rPr>
      </w:pPr>
      <w:r>
        <w:rPr>
          <w:rFonts w:cs="Arial"/>
        </w:rPr>
        <w:t xml:space="preserve">+ </w:t>
      </w:r>
      <w:r>
        <w:rPr>
          <w:rFonts w:cs="Arial"/>
          <w:bCs/>
        </w:rPr>
        <w:t>Kutschen</w:t>
      </w:r>
      <w:r>
        <w:rPr>
          <w:rFonts w:cs="Arial"/>
        </w:rPr>
        <w:t xml:space="preserve"> samt Zubehör (Brustgeschirr und Zaumzeug, Schäden an den Zugtieren oder Reittieren durch Unfall gelten als mitversichert)</w:t>
      </w:r>
    </w:p>
    <w:p w:rsidR="007E2D87" w:rsidRDefault="007E2D87" w:rsidP="007E2D87">
      <w:pPr>
        <w:rPr>
          <w:rFonts w:cs="Arial"/>
          <w:szCs w:val="18"/>
        </w:rPr>
      </w:pPr>
      <w:r>
        <w:rPr>
          <w:rFonts w:cs="Arial"/>
          <w:szCs w:val="18"/>
        </w:rPr>
        <w:t>Das Fahrzeug muss im Rahmen des Schul- oder Praxisbetriebes bei oder infolge der Benützung durch eine versicherte Schülerin/einen versicherten Schüler verwendet werden.</w:t>
      </w:r>
    </w:p>
    <w:p w:rsidR="007E2D87" w:rsidRDefault="007E2D87" w:rsidP="007E2D87">
      <w:pPr>
        <w:rPr>
          <w:rFonts w:cs="Arial"/>
          <w:vanish/>
          <w:szCs w:val="24"/>
        </w:rPr>
      </w:pPr>
      <w:r>
        <w:rPr>
          <w:rFonts w:cs="Arial"/>
          <w:bCs/>
          <w:szCs w:val="18"/>
        </w:rPr>
        <w:t xml:space="preserve">Eine gültige </w:t>
      </w:r>
      <w:r>
        <w:rPr>
          <w:rFonts w:cs="Arial"/>
          <w:b/>
          <w:bCs/>
          <w:szCs w:val="18"/>
        </w:rPr>
        <w:t>Lenkberechtigung</w:t>
      </w:r>
      <w:r>
        <w:rPr>
          <w:rFonts w:cs="Arial"/>
          <w:bCs/>
          <w:szCs w:val="18"/>
        </w:rPr>
        <w:t xml:space="preserve"> ist Voraussetzung</w:t>
      </w:r>
      <w:r>
        <w:rPr>
          <w:rFonts w:cs="Arial"/>
          <w:bCs/>
          <w:szCs w:val="40"/>
        </w:rPr>
        <w:t xml:space="preserve">. </w:t>
      </w:r>
      <w:r>
        <w:rPr>
          <w:rFonts w:cs="Arial"/>
          <w:szCs w:val="40"/>
        </w:rPr>
        <w:t>Im Auftrag und unter Beaufsichtigung der Lehrkraft am Schulgelände während des Schulbetriebes ist die Lenkberechtigung nicht Voraussetzung.</w:t>
      </w:r>
    </w:p>
    <w:p w:rsidR="007E2D87" w:rsidRDefault="007E2D87" w:rsidP="007E2D87">
      <w:pPr>
        <w:pStyle w:val="berschrift2"/>
      </w:pPr>
    </w:p>
    <w:p w:rsidR="007E2D87" w:rsidRDefault="007E2D87" w:rsidP="007E2D87">
      <w:pPr>
        <w:rPr>
          <w:u w:val="single"/>
        </w:rPr>
      </w:pPr>
      <w:r>
        <w:rPr>
          <w:u w:val="single"/>
        </w:rPr>
        <w:t>Nicht versichert:</w:t>
      </w:r>
    </w:p>
    <w:p w:rsidR="007E2D87" w:rsidRDefault="007E2D87" w:rsidP="007E2D87">
      <w:pPr>
        <w:rPr>
          <w:rFonts w:cs="Arial"/>
          <w:szCs w:val="18"/>
        </w:rPr>
      </w:pPr>
      <w:r>
        <w:rPr>
          <w:rFonts w:cs="Arial"/>
          <w:szCs w:val="18"/>
        </w:rPr>
        <w:t>- Brems-, Betriebs und reine Bruchschäden</w:t>
      </w:r>
    </w:p>
    <w:p w:rsidR="007E2D87" w:rsidRDefault="007E2D87" w:rsidP="007E2D87">
      <w:pPr>
        <w:rPr>
          <w:rFonts w:cs="Arial"/>
          <w:szCs w:val="24"/>
        </w:rPr>
      </w:pPr>
      <w:r>
        <w:rPr>
          <w:rFonts w:cs="Arial"/>
          <w:szCs w:val="24"/>
        </w:rPr>
        <w:t>Bremsschäden: z.B. durch Bremsmanöver löst sich die Ladung und beschädigt das Fahrzeug;</w:t>
      </w:r>
    </w:p>
    <w:p w:rsidR="007E2D87" w:rsidRDefault="007E2D87" w:rsidP="007E2D87">
      <w:pPr>
        <w:rPr>
          <w:rFonts w:cs="Arial"/>
          <w:vanish/>
          <w:szCs w:val="24"/>
        </w:rPr>
      </w:pPr>
      <w:r>
        <w:rPr>
          <w:rFonts w:cs="Arial"/>
          <w:szCs w:val="24"/>
        </w:rPr>
        <w:t xml:space="preserve">Betriebsschäden: z.B. Beschädigung des Zugfahrzeuges beim Reversieren durch eigenen Anhänger; </w:t>
      </w:r>
    </w:p>
    <w:p w:rsidR="007E2D87" w:rsidRDefault="007E2D87" w:rsidP="007E2D87">
      <w:pPr>
        <w:rPr>
          <w:rFonts w:cs="Arial"/>
          <w:vanish/>
          <w:szCs w:val="24"/>
        </w:rPr>
      </w:pPr>
      <w:r>
        <w:rPr>
          <w:rFonts w:cs="Arial"/>
          <w:szCs w:val="24"/>
        </w:rPr>
        <w:t>Reine Bruchschäden: z.B. Achsbruch beim Fahrbetrieb.</w:t>
      </w:r>
    </w:p>
    <w:p w:rsidR="007E2D87" w:rsidRDefault="007E2D87" w:rsidP="007E2D87">
      <w:pPr>
        <w:rPr>
          <w:rFonts w:cs="Arial"/>
          <w:color w:val="000000"/>
          <w:szCs w:val="24"/>
        </w:rPr>
      </w:pPr>
    </w:p>
    <w:p w:rsidR="007E2D87" w:rsidRDefault="007E2D87" w:rsidP="00573B07">
      <w:pPr>
        <w:rPr>
          <w:rFonts w:cs="Arial"/>
          <w:color w:val="000000"/>
        </w:rPr>
      </w:pPr>
    </w:p>
    <w:sectPr w:rsidR="007E2D87" w:rsidSect="00A57D37">
      <w:pgSz w:w="11907" w:h="16840" w:code="9"/>
      <w:pgMar w:top="851" w:right="1247" w:bottom="567" w:left="1418" w:header="720" w:footer="720" w:gutter="0"/>
      <w:paperSrc w:first="258" w:other="25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E5D73"/>
    <w:rsid w:val="00053BBD"/>
    <w:rsid w:val="00055A17"/>
    <w:rsid w:val="00086BB6"/>
    <w:rsid w:val="00126A41"/>
    <w:rsid w:val="00162D50"/>
    <w:rsid w:val="002A7C56"/>
    <w:rsid w:val="002B1223"/>
    <w:rsid w:val="002B7CB8"/>
    <w:rsid w:val="002D4788"/>
    <w:rsid w:val="002D5ADE"/>
    <w:rsid w:val="003D1532"/>
    <w:rsid w:val="00442CB9"/>
    <w:rsid w:val="00447260"/>
    <w:rsid w:val="004B16A1"/>
    <w:rsid w:val="004E5A70"/>
    <w:rsid w:val="00573B07"/>
    <w:rsid w:val="006078B7"/>
    <w:rsid w:val="00613AAC"/>
    <w:rsid w:val="006A3AB8"/>
    <w:rsid w:val="006A55E7"/>
    <w:rsid w:val="006F0544"/>
    <w:rsid w:val="0076615F"/>
    <w:rsid w:val="007869A1"/>
    <w:rsid w:val="007A4EA6"/>
    <w:rsid w:val="007D20B3"/>
    <w:rsid w:val="007D6B81"/>
    <w:rsid w:val="007E2D87"/>
    <w:rsid w:val="00856595"/>
    <w:rsid w:val="00890278"/>
    <w:rsid w:val="00904B50"/>
    <w:rsid w:val="009619A6"/>
    <w:rsid w:val="009701D0"/>
    <w:rsid w:val="009B032E"/>
    <w:rsid w:val="00A003FF"/>
    <w:rsid w:val="00A36589"/>
    <w:rsid w:val="00A57D37"/>
    <w:rsid w:val="00AE1F41"/>
    <w:rsid w:val="00B60E7D"/>
    <w:rsid w:val="00B7470E"/>
    <w:rsid w:val="00B80E27"/>
    <w:rsid w:val="00B841ED"/>
    <w:rsid w:val="00BA0792"/>
    <w:rsid w:val="00BA4C12"/>
    <w:rsid w:val="00BB298D"/>
    <w:rsid w:val="00BC163C"/>
    <w:rsid w:val="00BC2810"/>
    <w:rsid w:val="00BC5E53"/>
    <w:rsid w:val="00C03C8F"/>
    <w:rsid w:val="00CC6B2E"/>
    <w:rsid w:val="00D2472C"/>
    <w:rsid w:val="00DD4E2B"/>
    <w:rsid w:val="00DE5D73"/>
    <w:rsid w:val="00DF590A"/>
    <w:rsid w:val="00E32F0B"/>
    <w:rsid w:val="00E7710A"/>
    <w:rsid w:val="00EA6349"/>
    <w:rsid w:val="00EC51E2"/>
    <w:rsid w:val="00ED005F"/>
    <w:rsid w:val="00EE6781"/>
    <w:rsid w:val="00F00FC5"/>
    <w:rsid w:val="00FC6090"/>
    <w:rsid w:val="00FF73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475224-7671-43B1-94B6-4D3E83C5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3B2"/>
    <w:rPr>
      <w:rFonts w:ascii="Arial" w:hAnsi="Arial"/>
      <w:lang w:val="de-DE" w:eastAsia="de-DE"/>
    </w:rPr>
  </w:style>
  <w:style w:type="paragraph" w:styleId="berschrift1">
    <w:name w:val="heading 1"/>
    <w:basedOn w:val="Standard"/>
    <w:next w:val="Standard"/>
    <w:qFormat/>
    <w:rsid w:val="00FF73B2"/>
    <w:pPr>
      <w:keepNext/>
      <w:tabs>
        <w:tab w:val="left" w:pos="567"/>
        <w:tab w:val="decimal" w:pos="1418"/>
        <w:tab w:val="left" w:pos="1985"/>
      </w:tabs>
      <w:outlineLvl w:val="0"/>
    </w:pPr>
    <w:rPr>
      <w:rFonts w:ascii="Times New Roman" w:hAnsi="Times New Roman"/>
      <w:sz w:val="24"/>
    </w:rPr>
  </w:style>
  <w:style w:type="paragraph" w:styleId="berschrift2">
    <w:name w:val="heading 2"/>
    <w:basedOn w:val="Standard"/>
    <w:next w:val="Standard"/>
    <w:link w:val="berschrift2Zchn"/>
    <w:semiHidden/>
    <w:unhideWhenUsed/>
    <w:qFormat/>
    <w:rsid w:val="00573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573B0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F73B2"/>
    <w:rPr>
      <w:color w:val="0000FF"/>
      <w:u w:val="single"/>
    </w:rPr>
  </w:style>
  <w:style w:type="paragraph" w:styleId="Textkrper">
    <w:name w:val="Body Text"/>
    <w:basedOn w:val="Standard"/>
    <w:rsid w:val="00FF73B2"/>
    <w:pPr>
      <w:tabs>
        <w:tab w:val="left" w:pos="1418"/>
        <w:tab w:val="left" w:pos="2977"/>
      </w:tabs>
      <w:ind w:right="-256"/>
    </w:pPr>
    <w:rPr>
      <w:rFonts w:ascii="Times New Roman" w:hAnsi="Times New Roman"/>
    </w:rPr>
  </w:style>
  <w:style w:type="character" w:customStyle="1" w:styleId="berschrift2Zchn">
    <w:name w:val="Überschrift 2 Zchn"/>
    <w:basedOn w:val="Absatz-Standardschriftart"/>
    <w:link w:val="berschrift2"/>
    <w:semiHidden/>
    <w:rsid w:val="00573B07"/>
    <w:rPr>
      <w:rFonts w:asciiTheme="majorHAnsi" w:eastAsiaTheme="majorEastAsia" w:hAnsiTheme="majorHAnsi" w:cstheme="majorBidi"/>
      <w:b/>
      <w:bCs/>
      <w:color w:val="4F81BD" w:themeColor="accent1"/>
      <w:sz w:val="26"/>
      <w:szCs w:val="26"/>
      <w:lang w:val="de-DE" w:eastAsia="de-DE"/>
    </w:rPr>
  </w:style>
  <w:style w:type="character" w:customStyle="1" w:styleId="berschrift3Zchn">
    <w:name w:val="Überschrift 3 Zchn"/>
    <w:basedOn w:val="Absatz-Standardschriftart"/>
    <w:link w:val="berschrift3"/>
    <w:semiHidden/>
    <w:rsid w:val="00573B07"/>
    <w:rPr>
      <w:rFonts w:asciiTheme="majorHAnsi" w:eastAsiaTheme="majorEastAsia" w:hAnsiTheme="majorHAnsi" w:cstheme="majorBidi"/>
      <w:b/>
      <w:bCs/>
      <w:color w:val="4F81BD" w:themeColor="accent1"/>
      <w:lang w:val="de-DE" w:eastAsia="de-DE"/>
    </w:rPr>
  </w:style>
  <w:style w:type="paragraph" w:styleId="Titel">
    <w:name w:val="Title"/>
    <w:basedOn w:val="Standard"/>
    <w:link w:val="TitelZchn"/>
    <w:qFormat/>
    <w:rsid w:val="00573B07"/>
    <w:pPr>
      <w:jc w:val="center"/>
    </w:pPr>
    <w:rPr>
      <w:rFonts w:cs="Arial"/>
      <w:b/>
      <w:bCs/>
      <w:color w:val="000000"/>
      <w:sz w:val="28"/>
      <w:szCs w:val="32"/>
      <w:lang w:val="de-AT"/>
    </w:rPr>
  </w:style>
  <w:style w:type="character" w:customStyle="1" w:styleId="TitelZchn">
    <w:name w:val="Titel Zchn"/>
    <w:basedOn w:val="Absatz-Standardschriftart"/>
    <w:link w:val="Titel"/>
    <w:rsid w:val="00573B07"/>
    <w:rPr>
      <w:rFonts w:ascii="Arial" w:hAnsi="Arial" w:cs="Arial"/>
      <w:b/>
      <w:bCs/>
      <w:color w:val="000000"/>
      <w:sz w:val="28"/>
      <w:szCs w:val="32"/>
      <w:lang w:eastAsia="de-DE"/>
    </w:rPr>
  </w:style>
  <w:style w:type="paragraph" w:styleId="Sprechblasentext">
    <w:name w:val="Balloon Text"/>
    <w:basedOn w:val="Standard"/>
    <w:link w:val="SprechblasentextZchn"/>
    <w:rsid w:val="00613AAC"/>
    <w:rPr>
      <w:rFonts w:ascii="Tahoma" w:hAnsi="Tahoma" w:cs="Tahoma"/>
      <w:sz w:val="16"/>
      <w:szCs w:val="16"/>
    </w:rPr>
  </w:style>
  <w:style w:type="character" w:customStyle="1" w:styleId="SprechblasentextZchn">
    <w:name w:val="Sprechblasentext Zchn"/>
    <w:basedOn w:val="Absatz-Standardschriftart"/>
    <w:link w:val="Sprechblasentext"/>
    <w:rsid w:val="00613AA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Herr/Frau</vt:lpstr>
    </vt:vector>
  </TitlesOfParts>
  <Company>Buchhaltung</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Herr/Frau</dc:title>
  <dc:creator>Fachschule</dc:creator>
  <cp:lastModifiedBy>Andreas Kovac</cp:lastModifiedBy>
  <cp:revision>3</cp:revision>
  <cp:lastPrinted>2015-06-12T10:32:00Z</cp:lastPrinted>
  <dcterms:created xsi:type="dcterms:W3CDTF">2017-06-12T19:45:00Z</dcterms:created>
  <dcterms:modified xsi:type="dcterms:W3CDTF">2021-05-31T11:34:00Z</dcterms:modified>
</cp:coreProperties>
</file>